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27" w:type="dxa"/>
        <w:tblInd w:w="-398" w:type="dxa"/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626"/>
        <w:gridCol w:w="1767"/>
        <w:gridCol w:w="2224"/>
        <w:gridCol w:w="1848"/>
        <w:gridCol w:w="240"/>
        <w:gridCol w:w="231"/>
        <w:gridCol w:w="367"/>
        <w:gridCol w:w="370"/>
        <w:gridCol w:w="370"/>
        <w:gridCol w:w="1848"/>
        <w:gridCol w:w="1920"/>
        <w:gridCol w:w="1644"/>
        <w:gridCol w:w="1572"/>
      </w:tblGrid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2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bookmarkStart w:id="0" w:name="_GoBack" w:colFirst="0" w:colLast="12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</w:rPr>
              <w:t>福建省实行政府定价管理的经营服务性收费目录清单</w:t>
            </w:r>
          </w:p>
        </w:tc>
      </w:tr>
      <w:bookmarkEnd w:id="0"/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收费项目名称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是否</w:t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涉企</w:t>
            </w:r>
          </w:p>
        </w:tc>
        <w:tc>
          <w:tcPr>
            <w:tcW w:w="3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是否行政审批前置</w:t>
            </w:r>
          </w:p>
        </w:tc>
        <w:tc>
          <w:tcPr>
            <w:tcW w:w="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是否涉进出口环节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收费文件（文号）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定价部门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行业主管部门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一、公用事业经营单位提供的具有行业或</w:t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技术垄断的且与主营业务相关的服务收费</w:t>
            </w:r>
          </w:p>
        </w:tc>
        <w:tc>
          <w:tcPr>
            <w:tcW w:w="2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（一）高可靠性供电收费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[2006]534号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能源部门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（二）供用电服务收费（部分）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1、零散低压新装用户工料费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闽价服[2018]215号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能源部门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2、迁移用电地址工料费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闽价服[2018]215号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能源部门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3、移动表位工料费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闽价服[2018]215号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能源部门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4、电能表检定费（提供服务超过三次且不属于电网企业责任的）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闽价服[2018]215号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能源部门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（三）城市新建住宅供水工程建设收费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授权设区市制定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（四）城市新建住宅供气工程建设收费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授权设区市制定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二、危险废弃物处置收费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生态环境部门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授权设区市制定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三、生活垃圾处理收费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授权市、县制定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四、车辆通行费（经营性）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闽政文[2008]174号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闽交财[2005]19号等文件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五、汽车客运站服务收费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（一）客运代理费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（二）客车发班费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（三）行包运输代理费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（四）车辆安全检查费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（五）旅客站务费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（六）行包保管费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（七）行包装卸费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（八）小件物品寄存费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（九）班车延误脱班费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（十）车辆停放费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（十一）退票手续费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闽价服[2016]204号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六、IC卡、集成电路卡、证照、标签及补办工本费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（一）高速公路不停车电子标签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闽价服[2018]223号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（二）闽通卡补卡工本费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闽价服[2018]223号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（三）加油IC卡补卡工本费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闽价服[2017]100号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能源部门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（四）公交IC卡补卡工本费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授权设区市制定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七、电动汽车充换电服务收费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（一）电动汽车充电服务收费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闽价服[2017]123号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工业和信息化部门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（二）电动汽车换电服务收费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暂未定价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工业和信息化部门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八、机动车停放服务收费（部分）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授权市、县制定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九、有线数字电视基本收视维护收费及相关收费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（一）新建住宅有线电视建设费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闽价服[2018]99号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广播电视部门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（二）有线数字电视收视维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护收费(居民)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闽价服[2012]102号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广播电视部门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（三）数字电视机顶盒IC卡补卡工本费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闽价服[2016]173号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广播电视部门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十、民航机场延伸服务收费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（一）货站处理费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闽价服[2018]138号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民航部门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（二）货物装卸费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闽价服[2018]138号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民航部门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（三）货物保管费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闽价服[2018]138号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民航部门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（四）叉车服务费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闽价服[2018]138号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民航部门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（五）重装板箱服务费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闽价服[2018]138号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民航部门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（六）货物、行李打包费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闽价服[2018]138号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民航部门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（七）货物、行李专用纸箱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闽价服[2018]138号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民航部门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（八）货物、行李编织袋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闽价服[2018]138号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民航部门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（九）缠膜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闽价服[2018]138号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民航部门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十一、垄断性交易平台（市场）交易服务收费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（一）建设工程交易服务收费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1、建设工程施工、专项材料设备、EPC总承包和PPP等项目招标投标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闽价通告[2018]9号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2、勘察设计、监理、咨询、检测及其他工程服务类招标投标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闽价通告[2018]9号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住房城乡建设部门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（二）矿业权交易服务收费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1、以招标、拍卖、挂牌方式出让及转让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闽价通告[2018]24号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2、协议出让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闽价通告[2018]24号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3、协议转让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闽价通告[2018]24号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自然资源部门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（三）用能权交易服务收费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暂未定价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（四）国有产权交易服务收费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1、省级国有产权交易服务收费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（1）竞价交易收费标准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闽价服[2018]176号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国资部门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（2）协议交易收费标准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闽价服[2018]176号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国资部门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2、省级以外的国有产权交易机构服务收费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国资部门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授权设区市制定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（五）碳排放权交易服务收费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1、挂牌交易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闽价服[2017]284号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2、协议转让、单向竞价和定价转让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闽价服[2017]284号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金融部门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（六）垄断性交易市场交易服务收费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商务部门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授权设区市制定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十二、涉外事项服务收费（部分）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（一）代理因私出国签证综合服务收费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1、送日本国驻广州总领事馆办理商务、留学、定居类签证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闽价服[2018]50号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外事部门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2、送日本国驻广州总领事馆办理探亲类签证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闽价服[2018]50号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外事部门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（二）APEC商务旅行卡代办服务收费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闽价服[2017]109号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发展改革（价格）部门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外事部门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十三、物业服务收费（部分）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（一）保障性住房物业收费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住房城乡建设部门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授权市、县制定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十四、检测检验和评价收费（部分）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（一）机动车检验检测服务收费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1、机动车安全技术检验收费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市场监管、公安、生态环境部门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授权设区市制定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2、机动车工况法排气检测收费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市场监管、公安、生态环境部门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授权设区市制定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（二）辖区内道路清障施救服务收费（除高速公路外）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授权设区市制定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（三）林业中介服务收费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林业部门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授权设区市制定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十五、生猪等牲畜、禽类定点屠宰（加工）服务收费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闽政[2017]56号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农业部门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授权市、县制定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十六、司法服务收费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（一）公证服务收费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1、证明法律行为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闽价费[2018]154号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2、证明财产继承、赠与和接受遗赠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闽价费[2018]154号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3、证明有法律意义的事实和文书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闽价费[2018]154号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4、现场监督公证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闽价费[2018]154号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5、公证事务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闽价费[2018]154号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（二）司法鉴定收费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1、法医类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（1）法医病理鉴定项目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（2）法医临床鉴定项目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（3）法医精神病鉴定项目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（4）法医物证鉴定项目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（5）法医毒物鉴定项目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（6）医疗损害鉴定项目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2、物证类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（1）文书物证鉴定项目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（2）痕迹物证鉴定项目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（3）微量物证鉴定项目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3、声像资料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及电子数据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（1）声像资料鉴定项目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（2）电子数据鉴定项目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闽价通告[2018]32号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（三）律师服务收费（部分）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1、计件及按标的额比例收费标准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闽价通告[2018]28号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2、计时收费标准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闽价通告[2018]28号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发展改革（价格）、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司法部门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37ACC"/>
    <w:rsid w:val="3A23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2018-12-28T03:23:00Z</dcterms:created>
  <dc:creator>NTKO</dc:creator>
  <cp:lastModifiedBy>NTKO</cp:lastModifiedBy>
  <dcterms:modified xsi:type="dcterms:W3CDTF">2018-12-28T03:24:03Z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