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1120" w:leftChars="0" w:right="0" w:rightChars="0" w:hanging="1120" w:hangingChars="350"/>
        <w:jc w:val="both"/>
        <w:textAlignment w:val="auto"/>
        <w:outlineLvl w:val="9"/>
        <w:rPr>
          <w:rFonts w:hint="eastAsia" w:ascii="黑体" w:hAnsi="Arial" w:eastAsia="黑体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Arial" w:eastAsia="黑体" w:cs="Arial"/>
          <w:kern w:val="2"/>
          <w:sz w:val="32"/>
          <w:szCs w:val="32"/>
          <w:lang w:val="en-US" w:eastAsia="zh-CN" w:bidi="ar-SA"/>
        </w:rPr>
        <w:t>附件5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600" w:lineRule="exact"/>
        <w:ind w:left="0" w:leftChars="0" w:right="0" w:rightChars="0"/>
        <w:textAlignment w:val="auto"/>
        <w:rPr>
          <w:rFonts w:ascii="Times New Roman"/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600" w:lineRule="exact"/>
        <w:ind w:left="0" w:leftChars="0" w:right="0" w:rightChars="0"/>
        <w:jc w:val="center"/>
        <w:textAlignment w:val="auto"/>
        <w:rPr>
          <w:rFonts w:hint="eastAsia" w:ascii="方正小标宋简体" w:hAnsi="黑体" w:eastAsia="方正小标宋简体" w:cs="Arial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黑体" w:eastAsia="方正小标宋简体" w:cs="Arial"/>
          <w:sz w:val="44"/>
          <w:szCs w:val="44"/>
          <w:lang w:val="en-US" w:eastAsia="zh-CN" w:bidi="ar-SA"/>
        </w:rPr>
        <w:t>福建省工程研究中心评价数据真实性承诺书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="0" w:after="0" w:line="600" w:lineRule="exact"/>
        <w:ind w:left="0" w:leftChars="0" w:right="0" w:rightChars="0" w:firstLine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工程研究中心管理办法》的有关规定，我单位对所提供的以下材料真实性承担法律责任：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28"/>
        </w:tabs>
        <w:kinsoku/>
        <w:wordWrap/>
        <w:overflowPunct/>
        <w:topLinePunct w:val="0"/>
        <w:bidi w:val="0"/>
        <w:adjustRightInd/>
        <w:spacing w:before="0" w:line="5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工程研究中心评价数据表；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28"/>
        </w:tabs>
        <w:kinsoku/>
        <w:wordWrap/>
        <w:overflowPunct/>
        <w:topLinePunct w:val="0"/>
        <w:bidi w:val="0"/>
        <w:adjustRightInd/>
        <w:spacing w:before="0" w:line="54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附表和证明材料列表（请逐一列出）。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同时，我单位承诺已将上述材料进行了脱密处理，相关内容不涉及国家秘密。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联系人：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联系电话：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right="0" w:rightChars="0" w:firstLine="2240" w:firstLineChars="7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工程研究中心负责人签字：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426"/>
          <w:tab w:val="left" w:pos="6026"/>
          <w:tab w:val="left" w:pos="6626"/>
        </w:tabs>
        <w:kinsoku/>
        <w:wordWrap/>
        <w:overflowPunct/>
        <w:topLinePunct w:val="0"/>
        <w:bidi w:val="0"/>
        <w:adjustRightInd/>
        <w:spacing w:line="540" w:lineRule="exact"/>
        <w:ind w:right="0" w:rightChars="0" w:firstLine="2240" w:firstLineChars="7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工程研究中心名称（单位盖章）： 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426"/>
          <w:tab w:val="left" w:pos="6026"/>
          <w:tab w:val="left" w:pos="6626"/>
        </w:tabs>
        <w:kinsoku/>
        <w:wordWrap/>
        <w:overflowPunct/>
        <w:topLinePunct w:val="0"/>
        <w:bidi w:val="0"/>
        <w:adjustRightInd/>
        <w:spacing w:line="540" w:lineRule="exact"/>
        <w:ind w:right="0" w:rightChars="0" w:firstLine="2880" w:firstLineChars="9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时间：20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工程研究中心就全部材料的真实性做出承诺，确保内容属实，数据准确可靠。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.省发改委通过委托第三方或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实地调研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方式，对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福建省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工程研究中心提供材料进行不定期抽查。对于提供虚假材料和数据的行为，经核实，将撤销工程研究中心称号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/>
    <w:sectPr>
      <w:footerReference r:id="rId3" w:type="default"/>
      <w:pgSz w:w="11906" w:h="16838"/>
      <w:pgMar w:top="1928" w:right="1474" w:bottom="1928" w:left="1587" w:header="851" w:footer="964" w:gutter="0"/>
      <w:pgNumType w:fmt="decimal" w:start="33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330" w:leftChars="150" w:right="330" w:rightChars="15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41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330" w:leftChars="150" w:right="330" w:rightChars="15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41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E1B00"/>
    <w:rsid w:val="536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outlineLvl w:val="1"/>
    </w:pPr>
    <w:rPr>
      <w:rFonts w:ascii="Arial Unicode MS" w:hAnsi="Arial Unicode MS" w:eastAsia="Arial Unicode MS" w:cs="Arial Unicode MS"/>
      <w:sz w:val="40"/>
      <w:szCs w:val="40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List Paragraph"/>
    <w:basedOn w:val="1"/>
    <w:qFormat/>
    <w:uiPriority w:val="1"/>
    <w:pPr>
      <w:spacing w:before="53"/>
      <w:ind w:left="614" w:hanging="30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2021-10-08T10:09:00Z</dcterms:created>
  <dc:creator>瀚宝妈</dc:creator>
  <cp:lastModifiedBy>瀚宝妈</cp:lastModifiedBy>
  <dcterms:modified xsi:type="dcterms:W3CDTF">2021-10-08T10:10:05Z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